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5A" w:rsidRPr="00096A5A" w:rsidRDefault="00096A5A" w:rsidP="00096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A5A">
        <w:rPr>
          <w:rFonts w:ascii="Times New Roman" w:hAnsi="Times New Roman" w:cs="Times New Roman"/>
          <w:b/>
          <w:sz w:val="28"/>
          <w:szCs w:val="28"/>
        </w:rPr>
        <w:t>KẾT NỐ</w:t>
      </w:r>
      <w:r w:rsidRPr="00096A5A">
        <w:rPr>
          <w:rFonts w:ascii="Times New Roman" w:hAnsi="Times New Roman" w:cs="Times New Roman"/>
          <w:b/>
          <w:sz w:val="28"/>
          <w:szCs w:val="28"/>
        </w:rPr>
        <w:t>I NĂNG LƯ</w:t>
      </w:r>
      <w:r w:rsidRPr="00096A5A">
        <w:rPr>
          <w:rFonts w:ascii="Times New Roman" w:hAnsi="Times New Roman" w:cs="Times New Roman"/>
          <w:b/>
          <w:sz w:val="28"/>
          <w:szCs w:val="28"/>
        </w:rPr>
        <w:t>ỢNG VIỆT NAM - ẤN ĐỘ</w:t>
      </w:r>
    </w:p>
    <w:p w:rsidR="00096A5A" w:rsidRPr="00096A5A" w:rsidRDefault="00096A5A" w:rsidP="00096A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6A5A">
        <w:rPr>
          <w:rFonts w:ascii="Times New Roman" w:hAnsi="Times New Roman" w:cs="Times New Roman"/>
          <w:b/>
          <w:sz w:val="28"/>
          <w:szCs w:val="28"/>
        </w:rPr>
        <w:t xml:space="preserve">TS. </w:t>
      </w:r>
      <w:proofErr w:type="spellStart"/>
      <w:r w:rsidRPr="00096A5A">
        <w:rPr>
          <w:rFonts w:ascii="Times New Roman" w:hAnsi="Times New Roman" w:cs="Times New Roman"/>
          <w:b/>
          <w:sz w:val="28"/>
          <w:szCs w:val="28"/>
        </w:rPr>
        <w:t>Đặng</w:t>
      </w:r>
      <w:proofErr w:type="spellEnd"/>
      <w:r w:rsidRPr="00096A5A">
        <w:rPr>
          <w:rFonts w:ascii="Times New Roman" w:hAnsi="Times New Roman" w:cs="Times New Roman"/>
          <w:b/>
          <w:sz w:val="28"/>
          <w:szCs w:val="28"/>
        </w:rPr>
        <w:t xml:space="preserve"> Thu </w:t>
      </w:r>
      <w:proofErr w:type="spellStart"/>
      <w:r w:rsidRPr="00096A5A">
        <w:rPr>
          <w:rFonts w:ascii="Times New Roman" w:hAnsi="Times New Roman" w:cs="Times New Roman"/>
          <w:b/>
          <w:sz w:val="28"/>
          <w:szCs w:val="28"/>
        </w:rPr>
        <w:t>Thủy</w:t>
      </w:r>
      <w:proofErr w:type="spellEnd"/>
    </w:p>
    <w:p w:rsidR="00096A5A" w:rsidRPr="00096A5A" w:rsidRDefault="00096A5A" w:rsidP="00096A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6A5A">
        <w:rPr>
          <w:rFonts w:ascii="Times New Roman" w:hAnsi="Times New Roman" w:cs="Times New Roman"/>
          <w:b/>
          <w:sz w:val="28"/>
          <w:szCs w:val="28"/>
        </w:rPr>
        <w:t xml:space="preserve">NCS. </w:t>
      </w:r>
      <w:proofErr w:type="spellStart"/>
      <w:r w:rsidRPr="00096A5A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096A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096A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</w:p>
    <w:p w:rsidR="00096A5A" w:rsidRPr="00096A5A" w:rsidRDefault="00096A5A" w:rsidP="00096A5A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Viện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Nghiên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cứu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Tây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 Nam Á</w:t>
      </w:r>
    </w:p>
    <w:p w:rsidR="00096A5A" w:rsidRPr="00096A5A" w:rsidRDefault="00096A5A" w:rsidP="00096A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6A5A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096A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</w:p>
    <w:p w:rsidR="00096A5A" w:rsidRPr="00096A5A" w:rsidRDefault="00096A5A" w:rsidP="00096A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A5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Pr="00096A5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khổ</w:t>
      </w:r>
      <w:proofErr w:type="spellEnd"/>
    </w:p>
    <w:p w:rsidR="00096A5A" w:rsidRDefault="00096A5A" w:rsidP="00096A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6A5A">
        <w:rPr>
          <w:rFonts w:ascii="Times New Roman" w:hAnsi="Times New Roman" w:cs="Times New Roman"/>
          <w:sz w:val="28"/>
          <w:szCs w:val="28"/>
        </w:rPr>
        <w:t>này</w:t>
      </w:r>
      <w:proofErr w:type="spellEnd"/>
      <w:proofErr w:type="gram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(SDG)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chăng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cậy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. Do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Pr="00096A5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sz w:val="28"/>
          <w:szCs w:val="28"/>
        </w:rPr>
        <w:t>Độ</w:t>
      </w:r>
      <w:proofErr w:type="spellEnd"/>
    </w:p>
    <w:p w:rsidR="00A77479" w:rsidRPr="00096A5A" w:rsidRDefault="00096A5A" w:rsidP="00096A5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96A5A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096A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b/>
          <w:sz w:val="28"/>
          <w:szCs w:val="28"/>
        </w:rPr>
        <w:t>khóa</w:t>
      </w:r>
      <w:proofErr w:type="spellEnd"/>
      <w:r w:rsidRPr="00096A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nối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năng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lượng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 Nam,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096A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A5A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</w:p>
    <w:sectPr w:rsidR="00A77479" w:rsidRPr="00096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5A"/>
    <w:rsid w:val="00096A5A"/>
    <w:rsid w:val="00A7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510BB-865C-469F-9F7A-09498A0D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D5AA9-407F-458C-BD8D-AE959375BE90}"/>
</file>

<file path=customXml/itemProps2.xml><?xml version="1.0" encoding="utf-8"?>
<ds:datastoreItem xmlns:ds="http://schemas.openxmlformats.org/officeDocument/2006/customXml" ds:itemID="{B98CE738-D619-4F46-B7FD-1E88E99145EA}"/>
</file>

<file path=customXml/itemProps3.xml><?xml version="1.0" encoding="utf-8"?>
<ds:datastoreItem xmlns:ds="http://schemas.openxmlformats.org/officeDocument/2006/customXml" ds:itemID="{6E67880C-946E-48B4-8517-ADEEBF9717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2022-07-21T13:41:00Z</dcterms:created>
  <dcterms:modified xsi:type="dcterms:W3CDTF">2022-07-21T13:43:00Z</dcterms:modified>
</cp:coreProperties>
</file>